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5463EA20" w:rsidR="00E10FBC" w:rsidRPr="0015579D" w:rsidRDefault="007574C3" w:rsidP="00080BB1">
      <w:pPr>
        <w:rPr>
          <w:rStyle w:val="Strong"/>
          <w:b w:val="0"/>
          <w:bCs w:val="0"/>
        </w:rPr>
      </w:pPr>
      <w:bookmarkStart w:id="0" w:name="_Hlk44672633"/>
      <w:r>
        <w:rPr>
          <w:noProof/>
        </w:rPr>
        <w:drawing>
          <wp:inline distT="0" distB="0" distL="0" distR="0" wp14:anchorId="1819AE5C" wp14:editId="12B96D91">
            <wp:extent cx="5003800" cy="2218055"/>
            <wp:effectExtent l="0" t="0" r="0" b="4445"/>
            <wp:docPr id="761972923"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72923" name="Picture 1" descr="A group of people standing together&#10;&#10;AI-generated content may be incorrect."/>
                    <pic:cNvPicPr/>
                  </pic:nvPicPr>
                  <pic:blipFill>
                    <a:blip r:embed="rId11"/>
                    <a:stretch>
                      <a:fillRect/>
                    </a:stretch>
                  </pic:blipFill>
                  <pic:spPr>
                    <a:xfrm>
                      <a:off x="0" y="0"/>
                      <a:ext cx="5003800" cy="2218055"/>
                    </a:xfrm>
                    <a:prstGeom prst="rect">
                      <a:avLst/>
                    </a:prstGeom>
                  </pic:spPr>
                </pic:pic>
              </a:graphicData>
            </a:graphic>
          </wp:inline>
        </w:drawing>
      </w:r>
    </w:p>
    <w:p w14:paraId="792ECB39" w14:textId="155E4145" w:rsidR="007574C3" w:rsidRPr="007574C3" w:rsidRDefault="007574C3" w:rsidP="007574C3">
      <w:pPr>
        <w:rPr>
          <w:b/>
          <w:color w:val="0095D5" w:themeColor="accent1"/>
          <w:lang w:val="en-US"/>
        </w:rPr>
      </w:pPr>
      <w:r w:rsidRPr="007574C3">
        <w:rPr>
          <w:b/>
          <w:color w:val="0095D5" w:themeColor="accent1"/>
          <w:lang w:val="en-US"/>
        </w:rPr>
        <w:t xml:space="preserve">Sennheiser to </w:t>
      </w:r>
      <w:r w:rsidR="00471801">
        <w:rPr>
          <w:b/>
          <w:color w:val="0095D5" w:themeColor="accent1"/>
          <w:lang w:val="en-US"/>
        </w:rPr>
        <w:t>S</w:t>
      </w:r>
      <w:r w:rsidRPr="007574C3">
        <w:rPr>
          <w:b/>
          <w:color w:val="0095D5" w:themeColor="accent1"/>
          <w:lang w:val="en-US"/>
        </w:rPr>
        <w:t xml:space="preserve">howcase Collaboration and Wireless Audio Solutions at </w:t>
      </w:r>
      <w:proofErr w:type="spellStart"/>
      <w:r w:rsidRPr="007574C3">
        <w:rPr>
          <w:b/>
          <w:color w:val="0095D5" w:themeColor="accent1"/>
          <w:lang w:val="en-US"/>
        </w:rPr>
        <w:t>InfoComm</w:t>
      </w:r>
      <w:proofErr w:type="spellEnd"/>
      <w:r w:rsidRPr="007574C3">
        <w:rPr>
          <w:b/>
          <w:color w:val="0095D5" w:themeColor="accent1"/>
          <w:lang w:val="en-US"/>
        </w:rPr>
        <w:t xml:space="preserve"> 2025</w:t>
      </w:r>
    </w:p>
    <w:p w14:paraId="708D6D8F" w14:textId="6A1F96AF" w:rsidR="00CF72CC" w:rsidRDefault="007574C3" w:rsidP="00734884">
      <w:pPr>
        <w:rPr>
          <w:rStyle w:val="Strong"/>
        </w:rPr>
      </w:pPr>
      <w:r w:rsidRPr="007574C3">
        <w:rPr>
          <w:rStyle w:val="Strong"/>
          <w:lang w:val="en-US"/>
        </w:rPr>
        <w:t xml:space="preserve">Lineup to include </w:t>
      </w:r>
      <w:proofErr w:type="spellStart"/>
      <w:r w:rsidRPr="007574C3">
        <w:rPr>
          <w:rStyle w:val="Strong"/>
          <w:lang w:val="en-US"/>
        </w:rPr>
        <w:t>TeamConnect</w:t>
      </w:r>
      <w:proofErr w:type="spellEnd"/>
      <w:r w:rsidRPr="007574C3">
        <w:rPr>
          <w:rStyle w:val="Strong"/>
          <w:lang w:val="en-US"/>
        </w:rPr>
        <w:t xml:space="preserve"> family of products, as well as wireless solutions Spectera and EW-DX, as company kicks off its 80 Years anniversary in Orlando</w:t>
      </w:r>
    </w:p>
    <w:p w14:paraId="5302C24F" w14:textId="77777777" w:rsidR="00CF72CC" w:rsidRPr="00CF72CC" w:rsidRDefault="00CF72CC" w:rsidP="00734884">
      <w:pPr>
        <w:rPr>
          <w:rStyle w:val="Strong"/>
          <w:b w:val="0"/>
          <w:bCs w:val="0"/>
          <w:lang w:val="en-US"/>
        </w:rPr>
      </w:pPr>
    </w:p>
    <w:p w14:paraId="55B544BA" w14:textId="3B9145EA" w:rsidR="007574C3" w:rsidRDefault="007574C3" w:rsidP="00F65950">
      <w:pPr>
        <w:rPr>
          <w:rStyle w:val="Strong"/>
        </w:rPr>
      </w:pPr>
      <w:r w:rsidRPr="007574C3">
        <w:rPr>
          <w:rStyle w:val="Strong"/>
          <w:i/>
          <w:iCs/>
        </w:rPr>
        <w:t>Orlando, Fla. June 4, 2025</w:t>
      </w:r>
      <w:r>
        <w:rPr>
          <w:rStyle w:val="Strong"/>
          <w:i/>
          <w:iCs/>
        </w:rPr>
        <w:t xml:space="preserve"> </w:t>
      </w:r>
      <w:r w:rsidRPr="007574C3">
        <w:rPr>
          <w:rStyle w:val="Strong"/>
        </w:rPr>
        <w:t xml:space="preserve">— </w:t>
      </w:r>
      <w:hyperlink r:id="rId12" w:history="1">
        <w:r w:rsidRPr="007574C3">
          <w:rPr>
            <w:rStyle w:val="Hyperlink"/>
            <w:b/>
            <w:bCs/>
            <w:color w:val="0095D5" w:themeColor="accent1"/>
          </w:rPr>
          <w:t>Sennheiser</w:t>
        </w:r>
      </w:hyperlink>
      <w:r w:rsidRPr="007574C3">
        <w:rPr>
          <w:rStyle w:val="Hyperlink"/>
          <w:color w:val="000000" w:themeColor="text1"/>
          <w:u w:val="none"/>
        </w:rPr>
        <w:t>,</w:t>
      </w:r>
      <w:r w:rsidRPr="007574C3">
        <w:rPr>
          <w:rStyle w:val="Strong"/>
          <w:color w:val="000000" w:themeColor="text1"/>
        </w:rPr>
        <w:t xml:space="preserve"> </w:t>
      </w:r>
      <w:r w:rsidRPr="007574C3">
        <w:rPr>
          <w:rStyle w:val="Strong"/>
        </w:rPr>
        <w:t xml:space="preserve">the first choice for advanced audio technology that makes collaboration and learning easier, is gearing up to present its cutting-edge professional AV solutions at </w:t>
      </w:r>
      <w:proofErr w:type="spellStart"/>
      <w:r w:rsidRPr="007574C3">
        <w:rPr>
          <w:rStyle w:val="Strong"/>
        </w:rPr>
        <w:t>InfoComm</w:t>
      </w:r>
      <w:proofErr w:type="spellEnd"/>
      <w:r w:rsidRPr="007574C3">
        <w:rPr>
          <w:rStyle w:val="Strong"/>
        </w:rPr>
        <w:t xml:space="preserve"> 2025 in Orlando from June 7-13. On booth 3401 at the Orange County Convention </w:t>
      </w:r>
      <w:proofErr w:type="spellStart"/>
      <w:r w:rsidRPr="007574C3">
        <w:rPr>
          <w:rStyle w:val="Strong"/>
        </w:rPr>
        <w:t>Center</w:t>
      </w:r>
      <w:proofErr w:type="spellEnd"/>
      <w:r w:rsidRPr="007574C3">
        <w:rPr>
          <w:rStyle w:val="Strong"/>
        </w:rPr>
        <w:t xml:space="preserve">, Sennheiser will invite attendees to explore the advancements in the company’s latest education, collaboration and wireless solutions. Featured highlights will include highly anticipated product development news impacting AV and IT teams, such as the newest additions to the </w:t>
      </w:r>
      <w:proofErr w:type="spellStart"/>
      <w:r w:rsidRPr="007574C3">
        <w:rPr>
          <w:rStyle w:val="Strong"/>
        </w:rPr>
        <w:t>TeamConnect</w:t>
      </w:r>
      <w:proofErr w:type="spellEnd"/>
      <w:r w:rsidRPr="007574C3">
        <w:rPr>
          <w:rStyle w:val="Strong"/>
        </w:rPr>
        <w:t xml:space="preserve"> (TC) family of products available for demo. </w:t>
      </w:r>
      <w:proofErr w:type="spellStart"/>
      <w:r w:rsidRPr="007574C3">
        <w:rPr>
          <w:rStyle w:val="Strong"/>
        </w:rPr>
        <w:t>Spectera</w:t>
      </w:r>
      <w:proofErr w:type="spellEnd"/>
      <w:r w:rsidRPr="007574C3">
        <w:rPr>
          <w:rStyle w:val="Strong"/>
        </w:rPr>
        <w:t xml:space="preserve">, the world’s first wideband, bidirectional wireless ecosystem, will also be on display at this year’s show. Rounding out the experience are demos of </w:t>
      </w:r>
      <w:proofErr w:type="spellStart"/>
      <w:r w:rsidRPr="007574C3">
        <w:rPr>
          <w:rStyle w:val="Strong"/>
        </w:rPr>
        <w:t>SoundBase</w:t>
      </w:r>
      <w:proofErr w:type="spellEnd"/>
      <w:r w:rsidRPr="007574C3">
        <w:rPr>
          <w:rStyle w:val="Strong"/>
        </w:rPr>
        <w:t>, a brand-neutral, collaborative RF coordination tool.</w:t>
      </w:r>
    </w:p>
    <w:p w14:paraId="0BF87198" w14:textId="77777777" w:rsidR="0012001D" w:rsidRDefault="0012001D" w:rsidP="00F65950">
      <w:pPr>
        <w:rPr>
          <w:b/>
          <w:bCs/>
          <w:lang w:val="en-US"/>
        </w:rPr>
      </w:pPr>
    </w:p>
    <w:p w14:paraId="604081DC" w14:textId="77777777" w:rsidR="007574C3" w:rsidRPr="007574C3" w:rsidRDefault="007574C3" w:rsidP="007574C3">
      <w:pPr>
        <w:rPr>
          <w:rStyle w:val="Strong"/>
          <w:b w:val="0"/>
          <w:bCs w:val="0"/>
        </w:rPr>
      </w:pPr>
      <w:r w:rsidRPr="007574C3">
        <w:rPr>
          <w:rStyle w:val="Strong"/>
          <w:b w:val="0"/>
          <w:bCs w:val="0"/>
        </w:rPr>
        <w:t xml:space="preserve">“We’re thrilled to once again connect with our partners and customers at </w:t>
      </w:r>
      <w:proofErr w:type="spellStart"/>
      <w:r w:rsidRPr="007574C3">
        <w:rPr>
          <w:rStyle w:val="Strong"/>
          <w:b w:val="0"/>
          <w:bCs w:val="0"/>
        </w:rPr>
        <w:t>InfoComm</w:t>
      </w:r>
      <w:proofErr w:type="spellEnd"/>
      <w:r w:rsidRPr="007574C3">
        <w:rPr>
          <w:rStyle w:val="Strong"/>
          <w:b w:val="0"/>
          <w:bCs w:val="0"/>
        </w:rPr>
        <w:t xml:space="preserve"> 2025, and equally excited to demonstrate how our current innovations are setting the groundwork for the future of AV,” says Jeffrey Horan, Global PR/Marketing Manager, Business Communications, Sennheiser. “Attendees will have access to live demonstrations and hands on experiences with our innovative audio solutions, plus hear some exciting product development news for AV and IT teams.  We also encourage showgoers to participate in our partner scavenger hunt for a chance to win some great prizes.”</w:t>
      </w:r>
    </w:p>
    <w:p w14:paraId="25C2C730" w14:textId="77777777" w:rsidR="007574C3" w:rsidRPr="007574C3" w:rsidRDefault="007574C3" w:rsidP="007574C3">
      <w:pPr>
        <w:rPr>
          <w:rStyle w:val="Strong"/>
          <w:b w:val="0"/>
          <w:bCs w:val="0"/>
        </w:rPr>
      </w:pPr>
    </w:p>
    <w:p w14:paraId="3C60565A" w14:textId="77777777" w:rsidR="007574C3" w:rsidRPr="007574C3" w:rsidRDefault="007574C3" w:rsidP="007574C3">
      <w:pPr>
        <w:rPr>
          <w:rStyle w:val="Strong"/>
          <w:b w:val="0"/>
          <w:bCs w:val="0"/>
        </w:rPr>
      </w:pPr>
      <w:r w:rsidRPr="007574C3">
        <w:rPr>
          <w:rStyle w:val="Strong"/>
          <w:b w:val="0"/>
          <w:bCs w:val="0"/>
        </w:rPr>
        <w:lastRenderedPageBreak/>
        <w:t xml:space="preserve">The </w:t>
      </w:r>
      <w:proofErr w:type="spellStart"/>
      <w:r w:rsidRPr="007574C3">
        <w:rPr>
          <w:rStyle w:val="Strong"/>
          <w:b w:val="0"/>
          <w:bCs w:val="0"/>
        </w:rPr>
        <w:t>TeamConnect</w:t>
      </w:r>
      <w:proofErr w:type="spellEnd"/>
      <w:r w:rsidRPr="007574C3">
        <w:rPr>
          <w:rStyle w:val="Strong"/>
          <w:b w:val="0"/>
          <w:bCs w:val="0"/>
        </w:rPr>
        <w:t xml:space="preserve"> family will be on display at </w:t>
      </w:r>
      <w:proofErr w:type="spellStart"/>
      <w:r w:rsidRPr="007574C3">
        <w:rPr>
          <w:rStyle w:val="Strong"/>
          <w:b w:val="0"/>
          <w:bCs w:val="0"/>
        </w:rPr>
        <w:t>InfoComm</w:t>
      </w:r>
      <w:proofErr w:type="spellEnd"/>
      <w:r w:rsidRPr="007574C3">
        <w:rPr>
          <w:rStyle w:val="Strong"/>
          <w:b w:val="0"/>
          <w:bCs w:val="0"/>
        </w:rPr>
        <w:t xml:space="preserve">, including the TC Ceiling Medium (TCC M) with its new ceiling tile installation variant, launched earlier this year.  The TCC M Ceiling Tile (CT) offers an even simpler integration of TCC M into suspended grid ceilings, significantly reducing installation time and costs. Available in both 60 cm square and a 2 ft square (primarily for the US market) solutions, the TCC M CT blends seamlessly into any environment. The TCC M CT will be available as an assembled kit, with the front plate also available as an accessory for retrofit installations. Visitors to the booth will also be able to witness the award-winning TC Bar Solutions and TCC M in action in dedicated live demonstration rooms. </w:t>
      </w:r>
    </w:p>
    <w:p w14:paraId="56DD9356" w14:textId="77777777" w:rsidR="007574C3" w:rsidRPr="007574C3" w:rsidRDefault="007574C3" w:rsidP="007574C3">
      <w:pPr>
        <w:rPr>
          <w:rStyle w:val="Strong"/>
          <w:b w:val="0"/>
          <w:bCs w:val="0"/>
        </w:rPr>
      </w:pPr>
    </w:p>
    <w:p w14:paraId="0D6A1F84" w14:textId="77777777" w:rsidR="007574C3" w:rsidRPr="007574C3" w:rsidRDefault="007574C3" w:rsidP="007574C3">
      <w:pPr>
        <w:rPr>
          <w:rStyle w:val="Strong"/>
        </w:rPr>
      </w:pPr>
      <w:r w:rsidRPr="007574C3">
        <w:rPr>
          <w:rStyle w:val="Strong"/>
        </w:rPr>
        <w:t>Revolutionary Wireless Audio</w:t>
      </w:r>
    </w:p>
    <w:p w14:paraId="3B47B331" w14:textId="77777777" w:rsidR="007574C3" w:rsidRPr="007574C3" w:rsidRDefault="007574C3" w:rsidP="007574C3">
      <w:pPr>
        <w:rPr>
          <w:rStyle w:val="Strong"/>
          <w:b w:val="0"/>
          <w:bCs w:val="0"/>
        </w:rPr>
      </w:pPr>
      <w:r w:rsidRPr="007574C3">
        <w:rPr>
          <w:rStyle w:val="Strong"/>
          <w:b w:val="0"/>
          <w:bCs w:val="0"/>
        </w:rPr>
        <w:t xml:space="preserve">Sennheiser will showcase </w:t>
      </w:r>
      <w:proofErr w:type="spellStart"/>
      <w:r w:rsidRPr="007574C3">
        <w:rPr>
          <w:rStyle w:val="Strong"/>
          <w:b w:val="0"/>
          <w:bCs w:val="0"/>
        </w:rPr>
        <w:t>Spectera</w:t>
      </w:r>
      <w:proofErr w:type="spellEnd"/>
      <w:r w:rsidRPr="007574C3">
        <w:rPr>
          <w:rStyle w:val="Strong"/>
          <w:b w:val="0"/>
          <w:bCs w:val="0"/>
        </w:rPr>
        <w:t xml:space="preserve">, the world’s first wideband, bidirectional wireless ecosystem. Now shipping, attendees can experience the unprecedented ease of use this solution offers for wireless mics, IEMs, and control data within a single RF channel and bodypack. </w:t>
      </w:r>
      <w:proofErr w:type="spellStart"/>
      <w:r w:rsidRPr="007574C3">
        <w:rPr>
          <w:rStyle w:val="Strong"/>
          <w:b w:val="0"/>
          <w:bCs w:val="0"/>
        </w:rPr>
        <w:t>Spectera’s</w:t>
      </w:r>
      <w:proofErr w:type="spellEnd"/>
      <w:r w:rsidRPr="007574C3">
        <w:rPr>
          <w:rStyle w:val="Strong"/>
          <w:b w:val="0"/>
          <w:bCs w:val="0"/>
        </w:rPr>
        <w:t xml:space="preserve"> small footprint, automatic coordination, and simplified setup redefine live audio productions. The ecosystem includes the Base Station, bidirectional SEK bodypacks, DAD </w:t>
      </w:r>
      <w:proofErr w:type="spellStart"/>
      <w:r w:rsidRPr="007574C3">
        <w:rPr>
          <w:rStyle w:val="Strong"/>
          <w:b w:val="0"/>
          <w:bCs w:val="0"/>
        </w:rPr>
        <w:t>transceiving</w:t>
      </w:r>
      <w:proofErr w:type="spellEnd"/>
      <w:r w:rsidRPr="007574C3">
        <w:rPr>
          <w:rStyle w:val="Strong"/>
          <w:b w:val="0"/>
          <w:bCs w:val="0"/>
        </w:rPr>
        <w:t xml:space="preserve"> antennas, optional MADI cards, intuitive </w:t>
      </w:r>
      <w:proofErr w:type="spellStart"/>
      <w:r w:rsidRPr="007574C3">
        <w:rPr>
          <w:rStyle w:val="Strong"/>
          <w:b w:val="0"/>
          <w:bCs w:val="0"/>
        </w:rPr>
        <w:t>LinkDesk</w:t>
      </w:r>
      <w:proofErr w:type="spellEnd"/>
      <w:r w:rsidRPr="007574C3">
        <w:rPr>
          <w:rStyle w:val="Strong"/>
          <w:b w:val="0"/>
          <w:bCs w:val="0"/>
        </w:rPr>
        <w:t xml:space="preserve"> software for larger </w:t>
      </w:r>
      <w:proofErr w:type="spellStart"/>
      <w:r w:rsidRPr="007574C3">
        <w:rPr>
          <w:rStyle w:val="Strong"/>
          <w:b w:val="0"/>
          <w:bCs w:val="0"/>
        </w:rPr>
        <w:t>Spectera</w:t>
      </w:r>
      <w:proofErr w:type="spellEnd"/>
      <w:r w:rsidRPr="007574C3">
        <w:rPr>
          <w:rStyle w:val="Strong"/>
          <w:b w:val="0"/>
          <w:bCs w:val="0"/>
        </w:rPr>
        <w:t xml:space="preserve"> setups and the streamlined </w:t>
      </w:r>
      <w:proofErr w:type="spellStart"/>
      <w:r w:rsidRPr="007574C3">
        <w:rPr>
          <w:rStyle w:val="Strong"/>
          <w:b w:val="0"/>
          <w:bCs w:val="0"/>
        </w:rPr>
        <w:t>Spectera</w:t>
      </w:r>
      <w:proofErr w:type="spellEnd"/>
      <w:r w:rsidRPr="007574C3">
        <w:rPr>
          <w:rStyle w:val="Strong"/>
          <w:b w:val="0"/>
          <w:bCs w:val="0"/>
        </w:rPr>
        <w:t xml:space="preserve"> </w:t>
      </w:r>
      <w:proofErr w:type="spellStart"/>
      <w:r w:rsidRPr="007574C3">
        <w:rPr>
          <w:rStyle w:val="Strong"/>
          <w:b w:val="0"/>
          <w:bCs w:val="0"/>
        </w:rPr>
        <w:t>WebUI</w:t>
      </w:r>
      <w:proofErr w:type="spellEnd"/>
      <w:r w:rsidRPr="007574C3">
        <w:rPr>
          <w:rStyle w:val="Strong"/>
          <w:b w:val="0"/>
          <w:bCs w:val="0"/>
        </w:rPr>
        <w:t xml:space="preserve"> for monitoring and controlling an individual Base Station. </w:t>
      </w:r>
    </w:p>
    <w:p w14:paraId="48B22708" w14:textId="77777777" w:rsidR="007574C3" w:rsidRPr="007574C3" w:rsidRDefault="007574C3" w:rsidP="007574C3">
      <w:pPr>
        <w:rPr>
          <w:rStyle w:val="Strong"/>
          <w:b w:val="0"/>
          <w:bCs w:val="0"/>
        </w:rPr>
      </w:pPr>
    </w:p>
    <w:p w14:paraId="75903BA3" w14:textId="77777777" w:rsidR="007574C3" w:rsidRPr="007574C3" w:rsidRDefault="007574C3" w:rsidP="007574C3">
      <w:pPr>
        <w:rPr>
          <w:rStyle w:val="Strong"/>
          <w:b w:val="0"/>
          <w:bCs w:val="0"/>
        </w:rPr>
      </w:pPr>
      <w:proofErr w:type="spellStart"/>
      <w:r w:rsidRPr="007574C3">
        <w:rPr>
          <w:rStyle w:val="Strong"/>
          <w:b w:val="0"/>
          <w:bCs w:val="0"/>
        </w:rPr>
        <w:t>InfoComm</w:t>
      </w:r>
      <w:proofErr w:type="spellEnd"/>
      <w:r w:rsidRPr="007574C3">
        <w:rPr>
          <w:rStyle w:val="Strong"/>
          <w:b w:val="0"/>
          <w:bCs w:val="0"/>
        </w:rPr>
        <w:t xml:space="preserve"> guests will also </w:t>
      </w:r>
      <w:proofErr w:type="gramStart"/>
      <w:r w:rsidRPr="007574C3">
        <w:rPr>
          <w:rStyle w:val="Strong"/>
          <w:b w:val="0"/>
          <w:bCs w:val="0"/>
        </w:rPr>
        <w:t>have the opportunity to</w:t>
      </w:r>
      <w:proofErr w:type="gramEnd"/>
      <w:r w:rsidRPr="007574C3">
        <w:rPr>
          <w:rStyle w:val="Strong"/>
          <w:b w:val="0"/>
          <w:bCs w:val="0"/>
        </w:rPr>
        <w:t xml:space="preserve"> see demos of the brand-neutral </w:t>
      </w:r>
      <w:proofErr w:type="spellStart"/>
      <w:r w:rsidRPr="007574C3">
        <w:rPr>
          <w:rStyle w:val="Strong"/>
          <w:b w:val="0"/>
          <w:bCs w:val="0"/>
        </w:rPr>
        <w:t>SoundBase</w:t>
      </w:r>
      <w:proofErr w:type="spellEnd"/>
      <w:r w:rsidRPr="007574C3">
        <w:rPr>
          <w:rStyle w:val="Strong"/>
          <w:b w:val="0"/>
          <w:bCs w:val="0"/>
        </w:rPr>
        <w:t xml:space="preserve"> app. The RF coordination software is compatible with systems from various wireless brands and unifies the wireless audio workflow into a single, simple, and flexible platform. </w:t>
      </w:r>
    </w:p>
    <w:p w14:paraId="394CE556" w14:textId="77777777" w:rsidR="007574C3" w:rsidRPr="007574C3" w:rsidRDefault="007574C3" w:rsidP="007574C3">
      <w:pPr>
        <w:rPr>
          <w:rStyle w:val="Strong"/>
          <w:b w:val="0"/>
          <w:bCs w:val="0"/>
        </w:rPr>
      </w:pPr>
    </w:p>
    <w:p w14:paraId="5606D727" w14:textId="77777777" w:rsidR="007574C3" w:rsidRPr="007574C3" w:rsidRDefault="007574C3" w:rsidP="007574C3">
      <w:pPr>
        <w:rPr>
          <w:rStyle w:val="Strong"/>
          <w:b w:val="0"/>
          <w:bCs w:val="0"/>
        </w:rPr>
      </w:pPr>
      <w:r w:rsidRPr="007574C3">
        <w:rPr>
          <w:rStyle w:val="Strong"/>
          <w:b w:val="0"/>
          <w:bCs w:val="0"/>
        </w:rPr>
        <w:t xml:space="preserve">Also on display will be EW-DX, the latest addition to Sennheiser’s Evolution Wireless Digital family. Designed for ease of use without compromising power and flexibility, EW-DX is suitable for a wide range of business and professional applications, with straightforward installation and integration that allows for seamless scalability across existing Dante networks, from intimate meeting rooms to large campus deployments. </w:t>
      </w:r>
    </w:p>
    <w:p w14:paraId="5F78D4DF" w14:textId="77777777" w:rsidR="007574C3" w:rsidRPr="007574C3" w:rsidRDefault="007574C3" w:rsidP="007574C3">
      <w:pPr>
        <w:rPr>
          <w:rStyle w:val="Strong"/>
          <w:b w:val="0"/>
          <w:bCs w:val="0"/>
        </w:rPr>
      </w:pPr>
    </w:p>
    <w:p w14:paraId="398B69D2" w14:textId="77777777" w:rsidR="007574C3" w:rsidRPr="007574C3" w:rsidRDefault="007574C3" w:rsidP="007574C3">
      <w:pPr>
        <w:rPr>
          <w:rStyle w:val="Strong"/>
        </w:rPr>
      </w:pPr>
      <w:r w:rsidRPr="007574C3">
        <w:rPr>
          <w:rStyle w:val="Strong"/>
        </w:rPr>
        <w:t xml:space="preserve">Alesia Hendley on AI and More </w:t>
      </w:r>
    </w:p>
    <w:p w14:paraId="34676BF7" w14:textId="77777777" w:rsidR="007574C3" w:rsidRPr="007574C3" w:rsidRDefault="007574C3" w:rsidP="007574C3">
      <w:pPr>
        <w:rPr>
          <w:rStyle w:val="Strong"/>
          <w:b w:val="0"/>
          <w:bCs w:val="0"/>
        </w:rPr>
      </w:pPr>
      <w:r w:rsidRPr="007574C3">
        <w:rPr>
          <w:rStyle w:val="Strong"/>
          <w:b w:val="0"/>
          <w:bCs w:val="0"/>
        </w:rPr>
        <w:t xml:space="preserve">Sennheiser’s Alesia Hendley, Business Development Manager, will participate in the panel discussion </w:t>
      </w:r>
      <w:r w:rsidRPr="007574C3">
        <w:rPr>
          <w:rStyle w:val="Strong"/>
          <w:b w:val="0"/>
          <w:bCs w:val="0"/>
          <w:u w:val="single"/>
        </w:rPr>
        <w:t>“Innovative Event Design: Real-World AI and Virtual Production Insights”</w:t>
      </w:r>
      <w:r w:rsidRPr="007574C3">
        <w:rPr>
          <w:rStyle w:val="Strong"/>
          <w:b w:val="0"/>
          <w:bCs w:val="0"/>
        </w:rPr>
        <w:t xml:space="preserve"> on Wednesday, June 11th, from 9:30-10:30 a.m. at Booth 4327. Attendees will gain valuable </w:t>
      </w:r>
      <w:r w:rsidRPr="007574C3">
        <w:rPr>
          <w:rStyle w:val="Strong"/>
          <w:b w:val="0"/>
          <w:bCs w:val="0"/>
        </w:rPr>
        <w:lastRenderedPageBreak/>
        <w:t>insights into the evolving landscape of event experiences through real-world case studies and solutions. A brief networking mixer will follow the panel.</w:t>
      </w:r>
    </w:p>
    <w:p w14:paraId="7EA5B1ED" w14:textId="77777777" w:rsidR="007574C3" w:rsidRPr="007574C3" w:rsidRDefault="007574C3" w:rsidP="007574C3">
      <w:pPr>
        <w:rPr>
          <w:rStyle w:val="Strong"/>
          <w:b w:val="0"/>
          <w:bCs w:val="0"/>
        </w:rPr>
      </w:pPr>
    </w:p>
    <w:p w14:paraId="35A7D113" w14:textId="77777777" w:rsidR="007574C3" w:rsidRPr="007574C3" w:rsidRDefault="007574C3" w:rsidP="007574C3">
      <w:pPr>
        <w:rPr>
          <w:rStyle w:val="Strong"/>
        </w:rPr>
      </w:pPr>
      <w:r w:rsidRPr="007574C3">
        <w:rPr>
          <w:rStyle w:val="Strong"/>
        </w:rPr>
        <w:t>Great Partners, Great Prizes</w:t>
      </w:r>
    </w:p>
    <w:p w14:paraId="020CA909" w14:textId="77777777" w:rsidR="007574C3" w:rsidRPr="007574C3" w:rsidRDefault="007574C3" w:rsidP="007574C3">
      <w:pPr>
        <w:rPr>
          <w:rStyle w:val="Strong"/>
          <w:b w:val="0"/>
          <w:bCs w:val="0"/>
        </w:rPr>
      </w:pPr>
      <w:r w:rsidRPr="007574C3">
        <w:rPr>
          <w:rStyle w:val="Strong"/>
          <w:b w:val="0"/>
          <w:bCs w:val="0"/>
        </w:rPr>
        <w:t xml:space="preserve">Sennheiser’s Perfect Pair Partner Hunt returns to </w:t>
      </w:r>
      <w:proofErr w:type="spellStart"/>
      <w:r w:rsidRPr="007574C3">
        <w:rPr>
          <w:rStyle w:val="Strong"/>
          <w:b w:val="0"/>
          <w:bCs w:val="0"/>
        </w:rPr>
        <w:t>InfoComm</w:t>
      </w:r>
      <w:proofErr w:type="spellEnd"/>
      <w:r w:rsidRPr="007574C3">
        <w:rPr>
          <w:rStyle w:val="Strong"/>
          <w:b w:val="0"/>
          <w:bCs w:val="0"/>
        </w:rPr>
        <w:t>, offering attendees a fun and interactive way to discover how Sennheiser technology connects with solutions from across the AV ecosystem.</w:t>
      </w:r>
    </w:p>
    <w:p w14:paraId="3ABD7DA9" w14:textId="77777777" w:rsidR="007574C3" w:rsidRPr="007574C3" w:rsidRDefault="007574C3" w:rsidP="007574C3">
      <w:pPr>
        <w:rPr>
          <w:rStyle w:val="Strong"/>
          <w:b w:val="0"/>
          <w:bCs w:val="0"/>
        </w:rPr>
      </w:pPr>
    </w:p>
    <w:p w14:paraId="128A8980" w14:textId="77777777" w:rsidR="007574C3" w:rsidRPr="007574C3" w:rsidRDefault="007574C3" w:rsidP="007574C3">
      <w:pPr>
        <w:rPr>
          <w:rStyle w:val="Strong"/>
          <w:b w:val="0"/>
          <w:bCs w:val="0"/>
        </w:rPr>
      </w:pPr>
      <w:r w:rsidRPr="007574C3">
        <w:rPr>
          <w:rStyle w:val="Strong"/>
          <w:b w:val="0"/>
          <w:bCs w:val="0"/>
        </w:rPr>
        <w:t>Participants can join the hunt by following these simple steps:</w:t>
      </w:r>
    </w:p>
    <w:p w14:paraId="67C9BA74" w14:textId="77777777" w:rsidR="007574C3" w:rsidRPr="007574C3" w:rsidRDefault="007574C3" w:rsidP="007574C3">
      <w:pPr>
        <w:rPr>
          <w:rStyle w:val="Strong"/>
          <w:b w:val="0"/>
          <w:bCs w:val="0"/>
        </w:rPr>
      </w:pPr>
      <w:r w:rsidRPr="007574C3">
        <w:rPr>
          <w:rStyle w:val="Strong"/>
          <w:b w:val="0"/>
          <w:bCs w:val="0"/>
        </w:rPr>
        <w:t>1.</w:t>
      </w:r>
      <w:r w:rsidRPr="007574C3">
        <w:rPr>
          <w:rStyle w:val="Strong"/>
          <w:b w:val="0"/>
          <w:bCs w:val="0"/>
        </w:rPr>
        <w:tab/>
      </w:r>
      <w:r w:rsidRPr="007574C3">
        <w:rPr>
          <w:rStyle w:val="Strong"/>
        </w:rPr>
        <w:t xml:space="preserve">Download the </w:t>
      </w:r>
      <w:proofErr w:type="spellStart"/>
      <w:r w:rsidRPr="007574C3">
        <w:rPr>
          <w:rStyle w:val="Strong"/>
        </w:rPr>
        <w:t>Scavify</w:t>
      </w:r>
      <w:proofErr w:type="spellEnd"/>
      <w:r w:rsidRPr="007574C3">
        <w:rPr>
          <w:rStyle w:val="Strong"/>
        </w:rPr>
        <w:t xml:space="preserve"> app</w:t>
      </w:r>
      <w:r w:rsidRPr="007574C3">
        <w:rPr>
          <w:rStyle w:val="Strong"/>
          <w:b w:val="0"/>
          <w:bCs w:val="0"/>
        </w:rPr>
        <w:t xml:space="preserve"> to a mobile device.</w:t>
      </w:r>
    </w:p>
    <w:p w14:paraId="4102F4DE" w14:textId="77777777" w:rsidR="007574C3" w:rsidRPr="007574C3" w:rsidRDefault="007574C3" w:rsidP="007574C3">
      <w:pPr>
        <w:rPr>
          <w:rStyle w:val="Strong"/>
          <w:b w:val="0"/>
          <w:bCs w:val="0"/>
        </w:rPr>
      </w:pPr>
      <w:r w:rsidRPr="007574C3">
        <w:rPr>
          <w:rStyle w:val="Strong"/>
          <w:b w:val="0"/>
          <w:bCs w:val="0"/>
        </w:rPr>
        <w:t>2.</w:t>
      </w:r>
      <w:r w:rsidRPr="007574C3">
        <w:rPr>
          <w:rStyle w:val="Strong"/>
          <w:b w:val="0"/>
          <w:bCs w:val="0"/>
        </w:rPr>
        <w:tab/>
      </w:r>
      <w:r w:rsidRPr="007574C3">
        <w:rPr>
          <w:rStyle w:val="Strong"/>
        </w:rPr>
        <w:t>Search for “IC25”</w:t>
      </w:r>
      <w:r w:rsidRPr="007574C3">
        <w:rPr>
          <w:rStyle w:val="Strong"/>
          <w:b w:val="0"/>
          <w:bCs w:val="0"/>
        </w:rPr>
        <w:t xml:space="preserve"> to join the hunt.</w:t>
      </w:r>
    </w:p>
    <w:p w14:paraId="2978C4BD" w14:textId="77777777" w:rsidR="007574C3" w:rsidRPr="007574C3" w:rsidRDefault="007574C3" w:rsidP="007574C3">
      <w:pPr>
        <w:rPr>
          <w:rStyle w:val="Strong"/>
          <w:b w:val="0"/>
          <w:bCs w:val="0"/>
        </w:rPr>
      </w:pPr>
      <w:r w:rsidRPr="007574C3">
        <w:rPr>
          <w:rStyle w:val="Strong"/>
          <w:b w:val="0"/>
          <w:bCs w:val="0"/>
        </w:rPr>
        <w:t>3.</w:t>
      </w:r>
      <w:r w:rsidRPr="007574C3">
        <w:rPr>
          <w:rStyle w:val="Strong"/>
          <w:b w:val="0"/>
          <w:bCs w:val="0"/>
        </w:rPr>
        <w:tab/>
      </w:r>
      <w:r w:rsidRPr="007574C3">
        <w:rPr>
          <w:rStyle w:val="Strong"/>
        </w:rPr>
        <w:t>Complete tasks</w:t>
      </w:r>
      <w:r w:rsidRPr="007574C3">
        <w:rPr>
          <w:rStyle w:val="Strong"/>
          <w:b w:val="0"/>
          <w:bCs w:val="0"/>
        </w:rPr>
        <w:t xml:space="preserve"> at participating partner booths—such as scanning QR codes, joining live demos, or capturing photos—to earn points.</w:t>
      </w:r>
    </w:p>
    <w:p w14:paraId="19204334" w14:textId="77777777" w:rsidR="007574C3" w:rsidRPr="007574C3" w:rsidRDefault="007574C3" w:rsidP="007574C3">
      <w:pPr>
        <w:rPr>
          <w:rStyle w:val="Strong"/>
          <w:b w:val="0"/>
          <w:bCs w:val="0"/>
        </w:rPr>
      </w:pPr>
    </w:p>
    <w:p w14:paraId="05BEF2BE" w14:textId="77777777" w:rsidR="007574C3" w:rsidRPr="007574C3" w:rsidRDefault="007574C3" w:rsidP="007574C3">
      <w:pPr>
        <w:rPr>
          <w:rStyle w:val="Strong"/>
          <w:b w:val="0"/>
          <w:bCs w:val="0"/>
        </w:rPr>
      </w:pPr>
      <w:r w:rsidRPr="007574C3">
        <w:rPr>
          <w:rStyle w:val="Strong"/>
          <w:b w:val="0"/>
          <w:bCs w:val="0"/>
        </w:rPr>
        <w:t>Each task completed increases the chance of winning a selection of exclusive prizes contributed by Sennheiser and its partners. A free pair of Sennheiser socks is also available to all participants at booth 3401.</w:t>
      </w:r>
    </w:p>
    <w:p w14:paraId="09731621" w14:textId="77777777" w:rsidR="007574C3" w:rsidRPr="007574C3" w:rsidRDefault="007574C3" w:rsidP="007574C3">
      <w:pPr>
        <w:rPr>
          <w:rStyle w:val="Strong"/>
          <w:b w:val="0"/>
          <w:bCs w:val="0"/>
        </w:rPr>
      </w:pPr>
    </w:p>
    <w:p w14:paraId="1F249ED2" w14:textId="77777777" w:rsidR="007574C3" w:rsidRPr="007574C3" w:rsidRDefault="007574C3" w:rsidP="007574C3">
      <w:pPr>
        <w:rPr>
          <w:rStyle w:val="Strong"/>
          <w:b w:val="0"/>
          <w:bCs w:val="0"/>
        </w:rPr>
      </w:pPr>
      <w:r w:rsidRPr="007574C3">
        <w:rPr>
          <w:rStyle w:val="Strong"/>
          <w:b w:val="0"/>
          <w:bCs w:val="0"/>
        </w:rPr>
        <w:t>This year’s hunt is supported by 26 alliance and technology partners, including:</w:t>
      </w:r>
    </w:p>
    <w:p w14:paraId="5AEDA5EB" w14:textId="77777777" w:rsidR="007574C3" w:rsidRPr="007574C3" w:rsidRDefault="007574C3" w:rsidP="007574C3">
      <w:pPr>
        <w:rPr>
          <w:rStyle w:val="Strong"/>
          <w:b w:val="0"/>
          <w:bCs w:val="0"/>
        </w:rPr>
      </w:pPr>
      <w:proofErr w:type="spellStart"/>
      <w:r w:rsidRPr="007574C3">
        <w:rPr>
          <w:rStyle w:val="Strong"/>
          <w:b w:val="0"/>
          <w:bCs w:val="0"/>
        </w:rPr>
        <w:t>Airtame</w:t>
      </w:r>
      <w:proofErr w:type="spellEnd"/>
      <w:r w:rsidRPr="007574C3">
        <w:rPr>
          <w:rStyle w:val="Strong"/>
          <w:b w:val="0"/>
          <w:bCs w:val="0"/>
        </w:rPr>
        <w:t xml:space="preserve">, </w:t>
      </w:r>
      <w:proofErr w:type="spellStart"/>
      <w:r w:rsidRPr="007574C3">
        <w:rPr>
          <w:rStyle w:val="Strong"/>
          <w:b w:val="0"/>
          <w:bCs w:val="0"/>
        </w:rPr>
        <w:t>Audac</w:t>
      </w:r>
      <w:proofErr w:type="spellEnd"/>
      <w:r w:rsidRPr="007574C3">
        <w:rPr>
          <w:rStyle w:val="Strong"/>
          <w:b w:val="0"/>
          <w:bCs w:val="0"/>
        </w:rPr>
        <w:t xml:space="preserve"> (AC Americas), </w:t>
      </w:r>
      <w:proofErr w:type="spellStart"/>
      <w:r w:rsidRPr="007574C3">
        <w:rPr>
          <w:rStyle w:val="Strong"/>
          <w:b w:val="0"/>
          <w:bCs w:val="0"/>
        </w:rPr>
        <w:t>Audinate</w:t>
      </w:r>
      <w:proofErr w:type="spellEnd"/>
      <w:r w:rsidRPr="007574C3">
        <w:rPr>
          <w:rStyle w:val="Strong"/>
          <w:b w:val="0"/>
          <w:bCs w:val="0"/>
        </w:rPr>
        <w:t xml:space="preserve">, </w:t>
      </w:r>
      <w:proofErr w:type="spellStart"/>
      <w:r w:rsidRPr="007574C3">
        <w:rPr>
          <w:rStyle w:val="Strong"/>
          <w:b w:val="0"/>
          <w:bCs w:val="0"/>
        </w:rPr>
        <w:t>AVer</w:t>
      </w:r>
      <w:proofErr w:type="spellEnd"/>
      <w:r w:rsidRPr="007574C3">
        <w:rPr>
          <w:rStyle w:val="Strong"/>
          <w:b w:val="0"/>
          <w:bCs w:val="0"/>
        </w:rPr>
        <w:t xml:space="preserve">, Barco, Crestron, </w:t>
      </w:r>
      <w:proofErr w:type="spellStart"/>
      <w:r w:rsidRPr="007574C3">
        <w:rPr>
          <w:rStyle w:val="Strong"/>
          <w:b w:val="0"/>
          <w:bCs w:val="0"/>
        </w:rPr>
        <w:t>Datavideo</w:t>
      </w:r>
      <w:proofErr w:type="spellEnd"/>
      <w:r w:rsidRPr="007574C3">
        <w:rPr>
          <w:rStyle w:val="Strong"/>
          <w:b w:val="0"/>
          <w:bCs w:val="0"/>
        </w:rPr>
        <w:t xml:space="preserve">, Heckler, Kramer, Laia, Lenovo, </w:t>
      </w:r>
      <w:proofErr w:type="spellStart"/>
      <w:r w:rsidRPr="007574C3">
        <w:rPr>
          <w:rStyle w:val="Strong"/>
          <w:b w:val="0"/>
          <w:bCs w:val="0"/>
        </w:rPr>
        <w:t>Lightware</w:t>
      </w:r>
      <w:proofErr w:type="spellEnd"/>
      <w:r w:rsidRPr="007574C3">
        <w:rPr>
          <w:rStyle w:val="Strong"/>
          <w:b w:val="0"/>
          <w:bCs w:val="0"/>
        </w:rPr>
        <w:t xml:space="preserve">, Lumens, Marshall Furniture, MAXHUB, Modus VR, Q-SYS, Sharp, Sound Control Technology, </w:t>
      </w:r>
      <w:proofErr w:type="spellStart"/>
      <w:r w:rsidRPr="007574C3">
        <w:rPr>
          <w:rStyle w:val="Strong"/>
          <w:b w:val="0"/>
          <w:bCs w:val="0"/>
        </w:rPr>
        <w:t>Symetrix</w:t>
      </w:r>
      <w:proofErr w:type="spellEnd"/>
      <w:r w:rsidRPr="007574C3">
        <w:rPr>
          <w:rStyle w:val="Strong"/>
          <w:b w:val="0"/>
          <w:bCs w:val="0"/>
        </w:rPr>
        <w:t xml:space="preserve">, Utelogy, Valens, </w:t>
      </w:r>
      <w:proofErr w:type="spellStart"/>
      <w:r w:rsidRPr="007574C3">
        <w:rPr>
          <w:rStyle w:val="Strong"/>
          <w:b w:val="0"/>
          <w:bCs w:val="0"/>
        </w:rPr>
        <w:t>Vaddio</w:t>
      </w:r>
      <w:proofErr w:type="spellEnd"/>
      <w:r w:rsidRPr="007574C3">
        <w:rPr>
          <w:rStyle w:val="Strong"/>
          <w:b w:val="0"/>
          <w:bCs w:val="0"/>
        </w:rPr>
        <w:t xml:space="preserve">, ViewSonic, </w:t>
      </w:r>
      <w:proofErr w:type="spellStart"/>
      <w:r w:rsidRPr="007574C3">
        <w:rPr>
          <w:rStyle w:val="Strong"/>
          <w:b w:val="0"/>
          <w:bCs w:val="0"/>
        </w:rPr>
        <w:t>Xilica</w:t>
      </w:r>
      <w:proofErr w:type="spellEnd"/>
      <w:r w:rsidRPr="007574C3">
        <w:rPr>
          <w:rStyle w:val="Strong"/>
          <w:b w:val="0"/>
          <w:bCs w:val="0"/>
        </w:rPr>
        <w:t>, and Zoom.</w:t>
      </w:r>
    </w:p>
    <w:p w14:paraId="6A031B16" w14:textId="77777777" w:rsidR="007574C3" w:rsidRPr="007574C3" w:rsidRDefault="007574C3" w:rsidP="007574C3">
      <w:pPr>
        <w:rPr>
          <w:rStyle w:val="Strong"/>
          <w:b w:val="0"/>
          <w:bCs w:val="0"/>
        </w:rPr>
      </w:pPr>
    </w:p>
    <w:p w14:paraId="1432F85B" w14:textId="77777777" w:rsidR="007574C3" w:rsidRPr="007574C3" w:rsidRDefault="007574C3" w:rsidP="007574C3">
      <w:pPr>
        <w:rPr>
          <w:rStyle w:val="Strong"/>
          <w:b w:val="0"/>
          <w:bCs w:val="0"/>
        </w:rPr>
      </w:pPr>
      <w:r w:rsidRPr="007574C3">
        <w:rPr>
          <w:rStyle w:val="Strong"/>
          <w:b w:val="0"/>
          <w:bCs w:val="0"/>
        </w:rPr>
        <w:t>In addition, visitors can explore Sennheiser’s interactive touchscreen display at booth 3401, offering a quick and engaging way to see how Sennheiser products connect with partner technologies to support seamless, integrated AV experiences.</w:t>
      </w:r>
    </w:p>
    <w:p w14:paraId="026E7AFA" w14:textId="77777777" w:rsidR="007574C3" w:rsidRPr="007574C3" w:rsidRDefault="007574C3" w:rsidP="007574C3">
      <w:pPr>
        <w:rPr>
          <w:rStyle w:val="Strong"/>
          <w:b w:val="0"/>
          <w:bCs w:val="0"/>
        </w:rPr>
      </w:pPr>
    </w:p>
    <w:p w14:paraId="637079F9" w14:textId="2A638963" w:rsidR="007574C3" w:rsidRPr="007574C3" w:rsidRDefault="007574C3" w:rsidP="007574C3">
      <w:pPr>
        <w:rPr>
          <w:rStyle w:val="Strong"/>
          <w:b w:val="0"/>
          <w:bCs w:val="0"/>
        </w:rPr>
      </w:pPr>
      <w:r w:rsidRPr="007574C3">
        <w:rPr>
          <w:rStyle w:val="Strong"/>
          <w:b w:val="0"/>
          <w:bCs w:val="0"/>
        </w:rPr>
        <w:t>For more information about the Perfect Pair Partner Hunt, visit</w:t>
      </w:r>
      <w:r>
        <w:rPr>
          <w:rStyle w:val="Strong"/>
          <w:b w:val="0"/>
          <w:bCs w:val="0"/>
        </w:rPr>
        <w:t xml:space="preserve"> </w:t>
      </w:r>
      <w:hyperlink r:id="rId13" w:history="1">
        <w:r w:rsidRPr="00005FFD">
          <w:rPr>
            <w:rStyle w:val="Hyperlink"/>
          </w:rPr>
          <w:t>https://mautic.sennheiser.com/infocomm-perfectpair-2025</w:t>
        </w:r>
      </w:hyperlink>
    </w:p>
    <w:p w14:paraId="6D04254A" w14:textId="77777777" w:rsidR="007574C3" w:rsidRPr="007574C3" w:rsidRDefault="007574C3" w:rsidP="007574C3">
      <w:pPr>
        <w:rPr>
          <w:rStyle w:val="Strong"/>
          <w:b w:val="0"/>
          <w:bCs w:val="0"/>
        </w:rPr>
      </w:pPr>
    </w:p>
    <w:p w14:paraId="531784F0" w14:textId="60541DAB" w:rsidR="007574C3" w:rsidRPr="00005FFD" w:rsidRDefault="007574C3" w:rsidP="007574C3">
      <w:pPr>
        <w:rPr>
          <w:rStyle w:val="Strong"/>
          <w:b w:val="0"/>
          <w:bCs w:val="0"/>
          <w:color w:val="000000" w:themeColor="text1"/>
        </w:rPr>
      </w:pPr>
      <w:r w:rsidRPr="007574C3">
        <w:rPr>
          <w:rStyle w:val="Strong"/>
          <w:b w:val="0"/>
          <w:bCs w:val="0"/>
        </w:rPr>
        <w:t>Free exhibition hall passes can be booked using the code SEN432 at</w:t>
      </w:r>
      <w:r w:rsidR="00005FFD">
        <w:rPr>
          <w:rStyle w:val="Strong"/>
          <w:b w:val="0"/>
          <w:bCs w:val="0"/>
        </w:rPr>
        <w:t xml:space="preserve"> </w:t>
      </w:r>
      <w:hyperlink r:id="rId14" w:tgtFrame="_blank" w:history="1">
        <w:r w:rsidR="00005FFD" w:rsidRPr="00005FFD">
          <w:rPr>
            <w:rStyle w:val="Hyperlink"/>
            <w:color w:val="0095D5" w:themeColor="accent1"/>
          </w:rPr>
          <w:t>infocommshow.org</w:t>
        </w:r>
      </w:hyperlink>
      <w:r w:rsidR="00005FFD" w:rsidRPr="00005FFD">
        <w:rPr>
          <w:rStyle w:val="Hyperlink"/>
          <w:color w:val="0095D5" w:themeColor="accent1"/>
        </w:rPr>
        <w:t>.</w:t>
      </w:r>
    </w:p>
    <w:p w14:paraId="614CFFB8" w14:textId="74715819" w:rsidR="00295A02" w:rsidRDefault="007574C3" w:rsidP="00734884">
      <w:r w:rsidRPr="007574C3">
        <w:rPr>
          <w:rStyle w:val="Strong"/>
          <w:b w:val="0"/>
          <w:bCs w:val="0"/>
        </w:rPr>
        <w:t xml:space="preserve">More information about Sennheiser at </w:t>
      </w:r>
      <w:proofErr w:type="spellStart"/>
      <w:r w:rsidRPr="007574C3">
        <w:rPr>
          <w:rStyle w:val="Strong"/>
          <w:b w:val="0"/>
          <w:bCs w:val="0"/>
        </w:rPr>
        <w:t>InfoComm</w:t>
      </w:r>
      <w:proofErr w:type="spellEnd"/>
      <w:r w:rsidRPr="007574C3">
        <w:rPr>
          <w:rStyle w:val="Strong"/>
          <w:b w:val="0"/>
          <w:bCs w:val="0"/>
        </w:rPr>
        <w:t xml:space="preserve"> can be found </w:t>
      </w:r>
      <w:hyperlink r:id="rId15" w:history="1">
        <w:r w:rsidRPr="007574C3">
          <w:rPr>
            <w:rStyle w:val="Hyperlink"/>
            <w:color w:val="0095D5" w:themeColor="accent1"/>
          </w:rPr>
          <w:t>here</w:t>
        </w:r>
      </w:hyperlink>
      <w:r w:rsidR="00005FFD" w:rsidRPr="00005FFD">
        <w:rPr>
          <w:rStyle w:val="Hyperlink"/>
          <w:color w:val="000000" w:themeColor="text1"/>
        </w:rPr>
        <w:t>.</w:t>
      </w:r>
    </w:p>
    <w:p w14:paraId="08565BFD" w14:textId="77777777" w:rsidR="00EC2800" w:rsidRDefault="00EC2800" w:rsidP="00734884"/>
    <w:p w14:paraId="303F555B" w14:textId="77777777" w:rsidR="00EC2800" w:rsidRDefault="00EC2800" w:rsidP="00734884"/>
    <w:p w14:paraId="491EBD16" w14:textId="77777777" w:rsidR="00EC2800" w:rsidRPr="00DA5C2B" w:rsidRDefault="00EC2800" w:rsidP="00734884"/>
    <w:p w14:paraId="67A3B656" w14:textId="77777777" w:rsidR="00FD20C6" w:rsidRPr="00A84F78" w:rsidRDefault="00FD20C6" w:rsidP="00FD20C6">
      <w:pPr>
        <w:spacing w:line="240" w:lineRule="auto"/>
        <w:rPr>
          <w:lang w:val="en-US"/>
        </w:rPr>
      </w:pPr>
      <w:bookmarkStart w:id="1" w:name="_Hlk515635723"/>
      <w:r w:rsidRPr="00A84F78">
        <w:rPr>
          <w:b/>
          <w:bCs/>
          <w:lang w:val="en-US"/>
        </w:rPr>
        <w:lastRenderedPageBreak/>
        <w:t>About the Sennheiser Brand – 80 Years of Building the Future of Audi</w:t>
      </w:r>
      <w:r>
        <w:rPr>
          <w:b/>
          <w:bCs/>
          <w:lang w:val="en-US"/>
        </w:rPr>
        <w:t>o</w:t>
      </w:r>
    </w:p>
    <w:p w14:paraId="0E96EBB8" w14:textId="77777777" w:rsidR="00FD20C6" w:rsidRPr="00A84F78" w:rsidRDefault="00FD20C6" w:rsidP="00FD20C6">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4EDDA997" w14:textId="77777777" w:rsidR="00FD20C6" w:rsidRPr="00A84F78" w:rsidRDefault="00FD20C6" w:rsidP="00FD20C6">
      <w:pPr>
        <w:spacing w:line="240" w:lineRule="auto"/>
        <w:rPr>
          <w:lang w:val="en-US"/>
        </w:rPr>
      </w:pPr>
    </w:p>
    <w:p w14:paraId="28BFE517" w14:textId="77777777" w:rsidR="00FD20C6" w:rsidRPr="00810FB1" w:rsidRDefault="00FD20C6" w:rsidP="00FD20C6">
      <w:pPr>
        <w:spacing w:line="240" w:lineRule="auto"/>
        <w:rPr>
          <w:color w:val="0095D5" w:themeColor="accent1"/>
          <w:szCs w:val="18"/>
        </w:rPr>
      </w:pPr>
      <w:hyperlink r:id="rId16"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4C47806" w14:textId="77777777" w:rsidR="00FD20C6" w:rsidRPr="00810FB1" w:rsidRDefault="00FD20C6" w:rsidP="00FD20C6">
      <w:pPr>
        <w:spacing w:line="240" w:lineRule="auto"/>
        <w:rPr>
          <w:color w:val="0095D5" w:themeColor="accent1"/>
          <w:szCs w:val="18"/>
        </w:rPr>
      </w:pPr>
      <w:hyperlink r:id="rId17"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517CB3EA" w14:textId="77777777" w:rsidR="00005FFD" w:rsidRPr="00005FFD" w:rsidRDefault="00005FFD" w:rsidP="00005FFD">
      <w:pPr>
        <w:pStyle w:val="Contact"/>
        <w:rPr>
          <w:b/>
        </w:rPr>
      </w:pPr>
      <w:r w:rsidRPr="00005FFD">
        <w:rPr>
          <w:b/>
        </w:rPr>
        <w:t>Local Press Contact</w:t>
      </w:r>
    </w:p>
    <w:p w14:paraId="380EFA64" w14:textId="77777777" w:rsidR="00005FFD" w:rsidRPr="00005FFD" w:rsidRDefault="00005FFD" w:rsidP="00005FFD">
      <w:pPr>
        <w:pStyle w:val="Contact"/>
        <w:rPr>
          <w:color w:val="000000" w:themeColor="text1"/>
        </w:rPr>
      </w:pPr>
      <w:r w:rsidRPr="00005FFD">
        <w:rPr>
          <w:color w:val="000000" w:themeColor="text1"/>
        </w:rPr>
        <w:t>InGear</w:t>
      </w:r>
    </w:p>
    <w:p w14:paraId="31A894C3" w14:textId="77777777" w:rsidR="00005FFD" w:rsidRPr="00005FFD" w:rsidRDefault="00005FFD" w:rsidP="00005FFD">
      <w:pPr>
        <w:pStyle w:val="Contact"/>
        <w:rPr>
          <w:color w:val="0095D5"/>
        </w:rPr>
      </w:pPr>
      <w:r w:rsidRPr="00005FFD">
        <w:rPr>
          <w:color w:val="0095D5"/>
        </w:rPr>
        <w:t>Peter Schuyler</w:t>
      </w:r>
    </w:p>
    <w:p w14:paraId="2B5FCCCA" w14:textId="77777777" w:rsidR="00005FFD" w:rsidRPr="00005FFD" w:rsidRDefault="00005FFD" w:rsidP="00005FFD">
      <w:pPr>
        <w:pStyle w:val="Contact"/>
        <w:rPr>
          <w:color w:val="000000" w:themeColor="text1"/>
        </w:rPr>
      </w:pPr>
      <w:hyperlink r:id="rId18" w:history="1">
        <w:r w:rsidRPr="00005FFD">
          <w:rPr>
            <w:color w:val="000000" w:themeColor="text1"/>
          </w:rPr>
          <w:t>peter@ingearpr.com</w:t>
        </w:r>
      </w:hyperlink>
    </w:p>
    <w:p w14:paraId="154033F5" w14:textId="77777777" w:rsidR="00005FFD" w:rsidRPr="00005FFD" w:rsidRDefault="00005FFD" w:rsidP="00005FFD">
      <w:pPr>
        <w:pStyle w:val="Contact"/>
        <w:rPr>
          <w:color w:val="000000" w:themeColor="text1"/>
        </w:rPr>
      </w:pPr>
      <w:r w:rsidRPr="00005FFD">
        <w:rPr>
          <w:color w:val="000000" w:themeColor="text1"/>
        </w:rPr>
        <w:t>+1 917-496-8970</w:t>
      </w:r>
    </w:p>
    <w:p w14:paraId="6BD26E8A" w14:textId="77777777" w:rsidR="0032600D" w:rsidRPr="00810FB1" w:rsidRDefault="0032600D" w:rsidP="00734884">
      <w:pPr>
        <w:pStyle w:val="About"/>
      </w:pPr>
    </w:p>
    <w:p w14:paraId="02E7944E" w14:textId="28D26619" w:rsidR="0032600D" w:rsidRPr="00810FB1" w:rsidRDefault="0032600D" w:rsidP="00734884">
      <w:pPr>
        <w:pStyle w:val="Contact"/>
        <w:rPr>
          <w:b/>
        </w:rPr>
      </w:pPr>
      <w:r w:rsidRPr="00810FB1">
        <w:rPr>
          <w:b/>
        </w:rPr>
        <w:t xml:space="preserve">Global Contact </w:t>
      </w:r>
    </w:p>
    <w:p w14:paraId="2F688D53" w14:textId="5C308E53" w:rsidR="00FD20C6" w:rsidRPr="00FD20C6" w:rsidRDefault="00FD20C6" w:rsidP="00FD20C6">
      <w:pPr>
        <w:pStyle w:val="Contact"/>
        <w:rPr>
          <w:color w:val="0095D5"/>
        </w:rPr>
      </w:pPr>
      <w:r>
        <w:rPr>
          <w:color w:val="0095D5"/>
        </w:rPr>
        <w:t>Jeffrey Horan</w:t>
      </w:r>
      <w:bookmarkEnd w:id="0"/>
      <w:r>
        <w:rPr>
          <w:color w:val="0095D5"/>
        </w:rPr>
        <w:br/>
      </w:r>
      <w:r w:rsidRPr="00FD20C6">
        <w:rPr>
          <w:color w:val="000000" w:themeColor="text1"/>
        </w:rPr>
        <w:t>Global PR/Media Manager Business Communication</w:t>
      </w:r>
      <w:r>
        <w:rPr>
          <w:color w:val="000000" w:themeColor="text1"/>
        </w:rPr>
        <w:br/>
      </w:r>
      <w:r w:rsidRPr="00FD20C6">
        <w:rPr>
          <w:color w:val="000000" w:themeColor="text1"/>
        </w:rPr>
        <w:t>jeffrey.horan@sennheiser.com</w:t>
      </w:r>
    </w:p>
    <w:p w14:paraId="59026AB7" w14:textId="77777777" w:rsidR="00FD20C6" w:rsidRPr="00FD20C6" w:rsidRDefault="00FD20C6" w:rsidP="00FD20C6">
      <w:pPr>
        <w:widowControl w:val="0"/>
        <w:rPr>
          <w:color w:val="000000" w:themeColor="text1"/>
          <w:sz w:val="15"/>
        </w:rPr>
      </w:pPr>
      <w:r w:rsidRPr="00FD20C6">
        <w:rPr>
          <w:color w:val="000000" w:themeColor="text1"/>
          <w:sz w:val="15"/>
        </w:rPr>
        <w:t>+1 860-598-7539</w:t>
      </w:r>
    </w:p>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01720" w14:textId="77777777" w:rsidR="00FD7957" w:rsidRDefault="00FD7957" w:rsidP="00CA1EB9">
      <w:pPr>
        <w:spacing w:line="240" w:lineRule="auto"/>
      </w:pPr>
      <w:r>
        <w:separator/>
      </w:r>
    </w:p>
  </w:endnote>
  <w:endnote w:type="continuationSeparator" w:id="0">
    <w:p w14:paraId="0E683D09" w14:textId="77777777" w:rsidR="00FD7957" w:rsidRDefault="00FD7957" w:rsidP="00CA1EB9">
      <w:pPr>
        <w:spacing w:line="240" w:lineRule="auto"/>
      </w:pPr>
      <w:r>
        <w:continuationSeparator/>
      </w:r>
    </w:p>
  </w:endnote>
  <w:endnote w:type="continuationNotice" w:id="1">
    <w:p w14:paraId="4FFA8EE2" w14:textId="77777777" w:rsidR="00FD7957" w:rsidRDefault="00FD79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4987E52-AA6F-6E44-A868-61C2423351A4}"/>
  </w:font>
  <w:font w:name="Times New Roman">
    <w:panose1 w:val="02020603050405020304"/>
    <w:charset w:val="00"/>
    <w:family w:val="roman"/>
    <w:pitch w:val="variable"/>
    <w:sig w:usb0="E0002EFF" w:usb1="C000785B" w:usb2="00000009" w:usb3="00000000" w:csb0="000001FF" w:csb1="00000000"/>
    <w:embedRegular r:id="rId2" w:fontKey="{21CF2D1B-A446-994A-9443-798325D17262}"/>
    <w:embedBold r:id="rId3" w:fontKey="{FDF9D460-A28A-374B-965F-8A36F1942908}"/>
    <w:embedItalic r:id="rId4" w:fontKey="{8BFB69DA-9D12-A044-8221-1A048DC596F8}"/>
    <w:embedBoldItalic r:id="rId5" w:fontKey="{C39AFDAC-DA75-C84C-ABA9-FFADA3B990A1}"/>
  </w:font>
  <w:font w:name="Courier New">
    <w:panose1 w:val="02070309020205020404"/>
    <w:charset w:val="00"/>
    <w:family w:val="modern"/>
    <w:pitch w:val="fixed"/>
    <w:sig w:usb0="E0002EFF" w:usb1="C0007843" w:usb2="00000009" w:usb3="00000000" w:csb0="000001FF" w:csb1="00000000"/>
    <w:embedRegular r:id="rId6" w:fontKey="{F385AD12-218C-114C-8081-622055418D76}"/>
  </w:font>
  <w:font w:name="Wingdings">
    <w:panose1 w:val="05000000000000000000"/>
    <w:charset w:val="4D"/>
    <w:family w:val="decorative"/>
    <w:pitch w:val="variable"/>
    <w:sig w:usb0="00000003" w:usb1="00000000" w:usb2="00000000" w:usb3="00000000" w:csb0="80000001" w:csb1="00000000"/>
    <w:embedRegular r:id="rId7" w:fontKey="{C543793F-572E-B44F-8F90-B9EB1AAF86DA}"/>
  </w:font>
  <w:font w:name="Arial">
    <w:panose1 w:val="020B0604020202020204"/>
    <w:charset w:val="00"/>
    <w:family w:val="swiss"/>
    <w:pitch w:val="variable"/>
    <w:sig w:usb0="E0002AFF" w:usb1="C0007843" w:usb2="00000009" w:usb3="00000000" w:csb0="000001FF" w:csb1="00000000"/>
    <w:embedRegular r:id="rId8" w:fontKey="{3470A63B-4D5F-3A43-8091-1C826DA8F286}"/>
  </w:font>
  <w:font w:name="Sennheiser Office">
    <w:altName w:val="Calibri"/>
    <w:panose1 w:val="020B0604020202020204"/>
    <w:charset w:val="00"/>
    <w:family w:val="swiss"/>
    <w:pitch w:val="variable"/>
    <w:sig w:usb0="A00000AF" w:usb1="500020DB" w:usb2="00000000" w:usb3="00000000" w:csb0="00000093" w:csb1="00000000"/>
    <w:embedRegular r:id="rId9" w:fontKey="{3F6FB034-896D-9D46-B61B-F9A9D7E6B730}"/>
    <w:embedBold r:id="rId10" w:fontKey="{70F83C43-8D12-A145-9686-1E32B5E0C300}"/>
    <w:embedItalic r:id="rId11" w:fontKey="{32E7B81C-9732-3747-89D7-FD84F9B0997C}"/>
    <w:embedBoldItalic r:id="rId12" w:fontKey="{AF20E7C0-4509-1E4B-B257-AF8D5FF84B83}"/>
  </w:font>
  <w:font w:name="Calibri">
    <w:panose1 w:val="020F0502020204030204"/>
    <w:charset w:val="00"/>
    <w:family w:val="swiss"/>
    <w:pitch w:val="variable"/>
    <w:sig w:usb0="E4002EFF" w:usb1="C200247B" w:usb2="00000009" w:usb3="00000000" w:csb0="000001FF" w:csb1="00000000"/>
    <w:embedRegular r:id="rId13" w:fontKey="{8C96E22E-5F44-454D-B556-820AC402B642}"/>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D7E4DC64-A6CE-9247-B9DF-EB0D4393750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31527" w14:textId="77777777" w:rsidR="00FD7957" w:rsidRDefault="00FD7957" w:rsidP="00CA1EB9">
      <w:pPr>
        <w:spacing w:line="240" w:lineRule="auto"/>
      </w:pPr>
      <w:r>
        <w:separator/>
      </w:r>
    </w:p>
  </w:footnote>
  <w:footnote w:type="continuationSeparator" w:id="0">
    <w:p w14:paraId="206F3C17" w14:textId="77777777" w:rsidR="00FD7957" w:rsidRDefault="00FD7957" w:rsidP="00CA1EB9">
      <w:pPr>
        <w:spacing w:line="240" w:lineRule="auto"/>
      </w:pPr>
      <w:r>
        <w:continuationSeparator/>
      </w:r>
    </w:p>
  </w:footnote>
  <w:footnote w:type="continuationNotice" w:id="1">
    <w:p w14:paraId="319FF93D" w14:textId="77777777" w:rsidR="00FD7957" w:rsidRDefault="00FD79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5FFD"/>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2D63"/>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1801"/>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72BF"/>
    <w:rsid w:val="007574C3"/>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0AF7"/>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0045"/>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D7957"/>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utic.sennheiser.com/infocomm-perfectpair-2025" TargetMode="External"/><Relationship Id="rId18" Type="http://schemas.openxmlformats.org/officeDocument/2006/relationships/hyperlink" Target="mailto:peter@ingearp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ennheiser.com/en-us/events/infocom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commshow.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1094</Words>
  <Characters>6238</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2025-05-24T11:29:00Z</cp:lastPrinted>
  <dcterms:created xsi:type="dcterms:W3CDTF">2025-06-03T17:12:00Z</dcterms:created>
  <dcterms:modified xsi:type="dcterms:W3CDTF">2025-06-03T17:12:00Z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